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D9D" w:rsidRDefault="006A0208" w:rsidP="00A22AAE">
      <w:pPr>
        <w:suppressLineNumbers/>
        <w:spacing w:line="240" w:lineRule="auto"/>
        <w:jc w:val="center"/>
        <w:rPr>
          <w:b/>
          <w:bCs/>
          <w:sz w:val="32"/>
          <w:szCs w:val="32"/>
        </w:rPr>
      </w:pPr>
      <w:r w:rsidRPr="00A22AAE">
        <w:rPr>
          <w:b/>
          <w:bCs/>
          <w:sz w:val="32"/>
          <w:szCs w:val="32"/>
        </w:rPr>
        <w:t>DELIBERATING IN A DEMOCRACY:</w:t>
      </w:r>
    </w:p>
    <w:p w:rsidR="006A0208" w:rsidRDefault="006A0208" w:rsidP="00A22AAE">
      <w:pPr>
        <w:suppressLineNumbers/>
        <w:spacing w:line="240" w:lineRule="auto"/>
        <w:jc w:val="center"/>
        <w:rPr>
          <w:b/>
          <w:bCs/>
          <w:sz w:val="32"/>
          <w:szCs w:val="32"/>
        </w:rPr>
      </w:pPr>
      <w:r w:rsidRPr="00A22AAE">
        <w:rPr>
          <w:b/>
          <w:bCs/>
          <w:sz w:val="32"/>
          <w:szCs w:val="32"/>
        </w:rPr>
        <w:t>MINNESOTA ISSUES</w:t>
      </w:r>
    </w:p>
    <w:p w:rsidR="00410D9D" w:rsidRPr="00A22AAE" w:rsidRDefault="00410D9D" w:rsidP="00A22AAE">
      <w:pPr>
        <w:suppressLineNumbers/>
        <w:spacing w:line="240" w:lineRule="auto"/>
        <w:jc w:val="center"/>
        <w:rPr>
          <w:b/>
          <w:bCs/>
          <w:sz w:val="32"/>
          <w:szCs w:val="32"/>
        </w:rPr>
      </w:pPr>
    </w:p>
    <w:p w:rsidR="00B03751" w:rsidRPr="00410D9D" w:rsidRDefault="00B03751" w:rsidP="00B03751">
      <w:pPr>
        <w:rPr>
          <w:b/>
          <w:sz w:val="24"/>
          <w:szCs w:val="24"/>
        </w:rPr>
      </w:pPr>
      <w:r w:rsidRPr="00410D9D">
        <w:rPr>
          <w:b/>
          <w:sz w:val="24"/>
          <w:szCs w:val="24"/>
        </w:rPr>
        <w:t xml:space="preserve">Do you think that Minnesotans should amend the Minnesota Constitution so that judges face retention elections rather than campaign against a specific judicial candidate? </w:t>
      </w:r>
    </w:p>
    <w:p w:rsidR="006A0208" w:rsidRPr="00410D9D" w:rsidRDefault="00410D9D" w:rsidP="0012275C">
      <w:pPr>
        <w:suppressLineNumbers/>
        <w:rPr>
          <w:b/>
          <w:bCs/>
          <w:sz w:val="24"/>
          <w:szCs w:val="24"/>
        </w:rPr>
      </w:pPr>
      <w:r w:rsidRPr="00410D9D">
        <w:rPr>
          <w:b/>
          <w:bCs/>
          <w:sz w:val="24"/>
          <w:szCs w:val="24"/>
        </w:rPr>
        <w:t>I</w:t>
      </w:r>
      <w:r>
        <w:rPr>
          <w:b/>
          <w:bCs/>
          <w:sz w:val="24"/>
          <w:szCs w:val="24"/>
        </w:rPr>
        <w:t>NTRODUCTION</w:t>
      </w:r>
    </w:p>
    <w:p w:rsidR="006A0208" w:rsidRPr="00410D9D" w:rsidRDefault="006A0208">
      <w:pPr>
        <w:rPr>
          <w:sz w:val="24"/>
          <w:szCs w:val="24"/>
        </w:rPr>
      </w:pPr>
      <w:r w:rsidRPr="00410D9D">
        <w:rPr>
          <w:sz w:val="24"/>
          <w:szCs w:val="24"/>
        </w:rPr>
        <w:t xml:space="preserve">Under Minnesota’s Constitution, Minnesota state court judges are elected to six year terms. When a judge retires during his or her term, the Governor appoints a replacement who then runs for office at the first election that occurs at least one year after the appointment. </w:t>
      </w:r>
    </w:p>
    <w:p w:rsidR="006A0208" w:rsidRPr="00410D9D" w:rsidRDefault="006A0208">
      <w:pPr>
        <w:rPr>
          <w:sz w:val="24"/>
          <w:szCs w:val="24"/>
        </w:rPr>
      </w:pPr>
      <w:r w:rsidRPr="00410D9D">
        <w:rPr>
          <w:sz w:val="24"/>
          <w:szCs w:val="24"/>
        </w:rPr>
        <w:t xml:space="preserve">Historically, Minnesota’s judicial elections have been unlike elections for legislators and the governor. The lawyers running for election to become a judge have run as nonpartisan </w:t>
      </w:r>
      <w:proofErr w:type="gramStart"/>
      <w:r w:rsidRPr="00410D9D">
        <w:rPr>
          <w:sz w:val="24"/>
          <w:szCs w:val="24"/>
        </w:rPr>
        <w:t>candidates, which means</w:t>
      </w:r>
      <w:proofErr w:type="gramEnd"/>
      <w:r w:rsidRPr="00410D9D">
        <w:rPr>
          <w:sz w:val="24"/>
          <w:szCs w:val="24"/>
        </w:rPr>
        <w:t xml:space="preserve"> they have not sought the endorsement of political parties. In addition, they have not engaged in the level of political advertising used by other types of candidates and they have not explained their positions on issues that might come before them. Many believe these practices </w:t>
      </w:r>
      <w:r w:rsidR="00B03751" w:rsidRPr="00410D9D">
        <w:rPr>
          <w:sz w:val="24"/>
          <w:szCs w:val="24"/>
        </w:rPr>
        <w:t>keep</w:t>
      </w:r>
      <w:r w:rsidRPr="00410D9D">
        <w:rPr>
          <w:sz w:val="24"/>
          <w:szCs w:val="24"/>
        </w:rPr>
        <w:t xml:space="preserve"> judicial elections impartial </w:t>
      </w:r>
      <w:proofErr w:type="gramStart"/>
      <w:r w:rsidRPr="00410D9D">
        <w:rPr>
          <w:sz w:val="24"/>
          <w:szCs w:val="24"/>
        </w:rPr>
        <w:t>and</w:t>
      </w:r>
      <w:proofErr w:type="gramEnd"/>
      <w:r w:rsidRPr="00410D9D">
        <w:rPr>
          <w:sz w:val="24"/>
          <w:szCs w:val="24"/>
        </w:rPr>
        <w:t xml:space="preserve"> </w:t>
      </w:r>
      <w:r w:rsidR="00982729" w:rsidRPr="00410D9D">
        <w:rPr>
          <w:sz w:val="24"/>
          <w:szCs w:val="24"/>
        </w:rPr>
        <w:t>are critical</w:t>
      </w:r>
      <w:r w:rsidRPr="00410D9D">
        <w:rPr>
          <w:sz w:val="24"/>
          <w:szCs w:val="24"/>
        </w:rPr>
        <w:t xml:space="preserve"> to preserving Minnesota’s independent judiciary.</w:t>
      </w:r>
    </w:p>
    <w:p w:rsidR="006A0208" w:rsidRPr="00410D9D" w:rsidRDefault="006A0208" w:rsidP="00410D9D">
      <w:pPr>
        <w:rPr>
          <w:sz w:val="24"/>
          <w:szCs w:val="24"/>
        </w:rPr>
      </w:pPr>
      <w:r w:rsidRPr="00410D9D">
        <w:rPr>
          <w:sz w:val="24"/>
          <w:szCs w:val="24"/>
        </w:rPr>
        <w:t xml:space="preserve">Recently, decisions from the United State Supreme Court and the 8th Circuit Court of Appeals have changed this. Now, judges are free to express opinions, fundraise to support their campaigns with minimal restrictions, and seek political party endorsement. Fear that these changes threaten judicial impartiality has resulted in a proposed constitutional amendment to change the way Minnesota judges are elected. </w:t>
      </w:r>
    </w:p>
    <w:p w:rsidR="006A0208" w:rsidRDefault="006A0208">
      <w:pPr>
        <w:rPr>
          <w:sz w:val="24"/>
          <w:szCs w:val="24"/>
        </w:rPr>
      </w:pPr>
      <w:r w:rsidRPr="00410D9D">
        <w:rPr>
          <w:sz w:val="24"/>
          <w:szCs w:val="24"/>
        </w:rPr>
        <w:t>T</w:t>
      </w:r>
      <w:r w:rsidR="003B0E22" w:rsidRPr="00410D9D">
        <w:rPr>
          <w:sz w:val="24"/>
          <w:szCs w:val="24"/>
        </w:rPr>
        <w:t>he bill</w:t>
      </w:r>
      <w:r w:rsidRPr="00410D9D">
        <w:rPr>
          <w:sz w:val="24"/>
          <w:szCs w:val="24"/>
        </w:rPr>
        <w:t>s</w:t>
      </w:r>
      <w:r w:rsidR="003B0E22" w:rsidRPr="00410D9D">
        <w:rPr>
          <w:sz w:val="24"/>
          <w:szCs w:val="24"/>
        </w:rPr>
        <w:t xml:space="preserve"> </w:t>
      </w:r>
      <w:r w:rsidRPr="00410D9D">
        <w:rPr>
          <w:sz w:val="24"/>
          <w:szCs w:val="24"/>
        </w:rPr>
        <w:t xml:space="preserve">that have been </w:t>
      </w:r>
      <w:r w:rsidR="003B0E22" w:rsidRPr="00410D9D">
        <w:rPr>
          <w:sz w:val="24"/>
          <w:szCs w:val="24"/>
        </w:rPr>
        <w:t>under consideration by the Minnesota</w:t>
      </w:r>
      <w:r w:rsidRPr="00410D9D">
        <w:rPr>
          <w:sz w:val="24"/>
          <w:szCs w:val="24"/>
        </w:rPr>
        <w:t xml:space="preserve"> House of Representatives and the Minnesota Senate </w:t>
      </w:r>
      <w:r w:rsidR="005605DC" w:rsidRPr="00410D9D">
        <w:rPr>
          <w:sz w:val="24"/>
          <w:szCs w:val="24"/>
        </w:rPr>
        <w:t xml:space="preserve">(HF 224 and SF 70) </w:t>
      </w:r>
      <w:r w:rsidRPr="00410D9D">
        <w:rPr>
          <w:sz w:val="24"/>
          <w:szCs w:val="24"/>
        </w:rPr>
        <w:t xml:space="preserve">propose a constitutional amendment that would ask voters if they would like to change the way Minnesota’s judges are selected.   Initially, all judicial candidates would first go before a Merit Selection Committee that would evaluate each candidate’s qualifications based on nonpartisan factors such as integrity, ability, </w:t>
      </w:r>
      <w:r w:rsidR="00982729" w:rsidRPr="00410D9D">
        <w:rPr>
          <w:sz w:val="24"/>
          <w:szCs w:val="24"/>
        </w:rPr>
        <w:t>judicial</w:t>
      </w:r>
      <w:r w:rsidRPr="00410D9D">
        <w:rPr>
          <w:sz w:val="24"/>
          <w:szCs w:val="24"/>
        </w:rPr>
        <w:t xml:space="preserve"> temperament, experience, and legal knowledge.   The Committee would then recommend three to five candidates to the Governor who would pick from that list.   At election time, voters would be asked whether a current judge should be retained rather than choosing between two or more judicial candidates or seeing an unopposed judicial candidate on the ballot — something that occurs in 90% of all judicial elections. If the majority of voters vote not to retain a particular judge, he/she would step down, and the governor would appoint a replacement. </w:t>
      </w:r>
    </w:p>
    <w:p w:rsidR="00410D9D" w:rsidRDefault="00410D9D" w:rsidP="00410D9D">
      <w:pPr>
        <w:suppressLineNumbers/>
        <w:rPr>
          <w:sz w:val="24"/>
          <w:szCs w:val="24"/>
        </w:rPr>
      </w:pPr>
    </w:p>
    <w:p w:rsidR="006A0208" w:rsidRPr="00410D9D" w:rsidRDefault="006A0208">
      <w:pPr>
        <w:rPr>
          <w:b/>
          <w:sz w:val="24"/>
          <w:szCs w:val="24"/>
        </w:rPr>
      </w:pPr>
      <w:r w:rsidRPr="00410D9D">
        <w:rPr>
          <w:b/>
          <w:sz w:val="24"/>
          <w:szCs w:val="24"/>
        </w:rPr>
        <w:t>Do you think that Minnesotans should amend the Minnesota Constitution so that judges face retention elections</w:t>
      </w:r>
      <w:r w:rsidR="00B03751" w:rsidRPr="00410D9D">
        <w:rPr>
          <w:b/>
          <w:sz w:val="24"/>
          <w:szCs w:val="24"/>
        </w:rPr>
        <w:t xml:space="preserve"> rather than campaign against a specific judicial candidate</w:t>
      </w:r>
      <w:r w:rsidRPr="00410D9D">
        <w:rPr>
          <w:b/>
          <w:sz w:val="24"/>
          <w:szCs w:val="24"/>
        </w:rPr>
        <w:t xml:space="preserve">? </w:t>
      </w:r>
    </w:p>
    <w:p w:rsidR="00B03751" w:rsidRPr="00410D9D" w:rsidRDefault="00410D9D" w:rsidP="005605DC">
      <w:pPr>
        <w:rPr>
          <w:sz w:val="24"/>
          <w:szCs w:val="24"/>
        </w:rPr>
      </w:pPr>
      <w:r>
        <w:rPr>
          <w:b/>
          <w:bCs/>
          <w:color w:val="221E1F"/>
          <w:sz w:val="24"/>
          <w:szCs w:val="24"/>
        </w:rPr>
        <w:t>POSITION SUMMARIES</w:t>
      </w:r>
    </w:p>
    <w:p w:rsidR="005605DC" w:rsidRPr="00410D9D" w:rsidRDefault="005605DC" w:rsidP="000C2393">
      <w:pPr>
        <w:rPr>
          <w:sz w:val="24"/>
          <w:szCs w:val="24"/>
        </w:rPr>
      </w:pPr>
      <w:r w:rsidRPr="00410D9D">
        <w:rPr>
          <w:b/>
          <w:sz w:val="24"/>
          <w:szCs w:val="24"/>
        </w:rPr>
        <w:t>Yes:</w:t>
      </w:r>
      <w:r w:rsidRPr="00410D9D">
        <w:rPr>
          <w:sz w:val="24"/>
          <w:szCs w:val="24"/>
        </w:rPr>
        <w:t xml:space="preserve">  Expensive and uncivil judicial elections, fueled by interest group contributions, increased partisanship, and judicial candidates stating their positions on controversial issues currently plague elections in the Midwest. It is only a matter of time before Minnesota faces this trend which, if not checked could permanently undermine the fairness and impartiality of the judiciary.</w:t>
      </w:r>
    </w:p>
    <w:p w:rsidR="00410D9D" w:rsidRDefault="005605DC" w:rsidP="00410D9D">
      <w:pPr>
        <w:rPr>
          <w:b/>
        </w:rPr>
      </w:pPr>
      <w:r w:rsidRPr="00410D9D">
        <w:rPr>
          <w:b/>
          <w:sz w:val="24"/>
          <w:szCs w:val="24"/>
        </w:rPr>
        <w:t>No:</w:t>
      </w:r>
      <w:r w:rsidRPr="00410D9D">
        <w:rPr>
          <w:sz w:val="24"/>
          <w:szCs w:val="24"/>
        </w:rPr>
        <w:t xml:space="preserve"> Judicial elections enable the public to better “reign in” the judiciary by providing a significant measure of self-government to voters. The people serve as a check on the Executive’s power to appoint as well.</w:t>
      </w:r>
      <w:r w:rsidR="00410D9D" w:rsidRPr="00410D9D">
        <w:rPr>
          <w:b/>
        </w:rPr>
        <w:t xml:space="preserve"> </w:t>
      </w:r>
    </w:p>
    <w:p w:rsidR="00410D9D" w:rsidRDefault="00410D9D" w:rsidP="00410D9D">
      <w:pPr>
        <w:suppressLineNumbers/>
        <w:rPr>
          <w:b/>
        </w:rPr>
      </w:pPr>
    </w:p>
    <w:p w:rsidR="00410D9D" w:rsidRDefault="00410D9D" w:rsidP="00410D9D">
      <w:pPr>
        <w:suppressLineNumbers/>
        <w:rPr>
          <w:b/>
        </w:rPr>
      </w:pPr>
    </w:p>
    <w:p w:rsidR="00410D9D" w:rsidRDefault="00410D9D" w:rsidP="00410D9D">
      <w:pPr>
        <w:suppressLineNumbers/>
        <w:rPr>
          <w:b/>
        </w:rPr>
      </w:pPr>
    </w:p>
    <w:p w:rsidR="00410D9D" w:rsidRDefault="00410D9D" w:rsidP="00410D9D">
      <w:pPr>
        <w:suppressLineNumbers/>
        <w:rPr>
          <w:b/>
        </w:rPr>
      </w:pPr>
    </w:p>
    <w:p w:rsidR="00410D9D" w:rsidRDefault="00410D9D" w:rsidP="00410D9D">
      <w:pPr>
        <w:suppressLineNumbers/>
        <w:rPr>
          <w:b/>
        </w:rPr>
      </w:pPr>
    </w:p>
    <w:p w:rsidR="00410D9D" w:rsidRPr="00410D9D" w:rsidRDefault="00410D9D" w:rsidP="00410D9D">
      <w:pPr>
        <w:suppressLineNumbers/>
        <w:rPr>
          <w:b/>
        </w:rPr>
      </w:pPr>
      <w:r w:rsidRPr="00410D9D">
        <w:rPr>
          <w:b/>
        </w:rPr>
        <w:t xml:space="preserve">Information Sources: </w:t>
      </w:r>
    </w:p>
    <w:p w:rsidR="0032459C" w:rsidRPr="0032459C" w:rsidRDefault="00790724" w:rsidP="00410D9D">
      <w:pPr>
        <w:suppressLineNumbers/>
      </w:pPr>
      <w:hyperlink r:id="rId8" w:history="1">
        <w:r w:rsidR="0032459C" w:rsidRPr="0032459C">
          <w:rPr>
            <w:rStyle w:val="Hyperlink"/>
            <w:color w:val="auto"/>
          </w:rPr>
          <w:t>http://wdoc.house.leg.state.mn.us/leg/LS86/HF3829.0.pdf</w:t>
        </w:r>
      </w:hyperlink>
      <w:r w:rsidR="0032459C">
        <w:t xml:space="preserve"> Bill proposing constitutional amendment. (</w:t>
      </w:r>
      <w:proofErr w:type="gramStart"/>
      <w:r w:rsidR="0032459C">
        <w:t>see</w:t>
      </w:r>
      <w:proofErr w:type="gramEnd"/>
      <w:r w:rsidR="0032459C">
        <w:t xml:space="preserve"> page 2, line 2.5)</w:t>
      </w:r>
    </w:p>
    <w:p w:rsidR="00410D9D" w:rsidRPr="00410D9D" w:rsidRDefault="00790724" w:rsidP="00410D9D">
      <w:pPr>
        <w:suppressLineNumbers/>
      </w:pPr>
      <w:hyperlink r:id="rId9" w:history="1">
        <w:r w:rsidR="00410D9D" w:rsidRPr="00410D9D">
          <w:rPr>
            <w:rStyle w:val="Hyperlink"/>
            <w:color w:val="auto"/>
          </w:rPr>
          <w:t>http://www.minnpost.com/community_voices/2010/03/11/16567/let_minnesota_voters_decide_how_judicial_selectionelection_is_done</w:t>
        </w:r>
      </w:hyperlink>
    </w:p>
    <w:p w:rsidR="00410D9D" w:rsidRPr="00410D9D" w:rsidRDefault="00790724" w:rsidP="00410D9D">
      <w:pPr>
        <w:suppressLineNumbers/>
      </w:pPr>
      <w:hyperlink r:id="rId10" w:history="1">
        <w:r w:rsidR="00410D9D" w:rsidRPr="00410D9D">
          <w:rPr>
            <w:rStyle w:val="Hyperlink"/>
            <w:color w:val="auto"/>
          </w:rPr>
          <w:t xml:space="preserve">http://www.minnpost.com/community_voices/2010/03/08/16472/judicial_elections_whats_wrong </w:t>
        </w:r>
        <w:proofErr w:type="spellStart"/>
        <w:r w:rsidR="00410D9D" w:rsidRPr="00410D9D">
          <w:rPr>
            <w:rStyle w:val="Hyperlink"/>
            <w:color w:val="auto"/>
          </w:rPr>
          <w:t>with_letting_the_people_choose</w:t>
        </w:r>
        <w:proofErr w:type="spellEnd"/>
      </w:hyperlink>
    </w:p>
    <w:p w:rsidR="00410D9D" w:rsidRPr="00410D9D" w:rsidRDefault="00790724" w:rsidP="00410D9D">
      <w:pPr>
        <w:suppressLineNumbers/>
      </w:pPr>
      <w:hyperlink r:id="rId11" w:history="1">
        <w:r w:rsidR="00410D9D" w:rsidRPr="00410D9D">
          <w:rPr>
            <w:rStyle w:val="Hyperlink"/>
            <w:color w:val="auto"/>
          </w:rPr>
          <w:t>http://www.fed-soc.org/publications/pubid.90/pub_detail.asp</w:t>
        </w:r>
      </w:hyperlink>
    </w:p>
    <w:p w:rsidR="00410D9D" w:rsidRPr="00410D9D" w:rsidRDefault="00790724" w:rsidP="00410D9D">
      <w:pPr>
        <w:suppressLineNumbers/>
      </w:pPr>
      <w:hyperlink r:id="rId12" w:history="1">
        <w:r w:rsidR="00410D9D" w:rsidRPr="00410D9D">
          <w:rPr>
            <w:rStyle w:val="Hyperlink"/>
            <w:color w:val="auto"/>
          </w:rPr>
          <w:t>http://www.fed-soc.org/publications/pubid.90/pub_detail.asp</w:t>
        </w:r>
      </w:hyperlink>
    </w:p>
    <w:p w:rsidR="00410D9D" w:rsidRPr="00410D9D" w:rsidRDefault="00410D9D" w:rsidP="00410D9D">
      <w:pPr>
        <w:suppressLineNumbers/>
      </w:pPr>
      <w:r w:rsidRPr="00410D9D">
        <w:t>http://news.minnesota.publicradio.org/features/200205/13_stawickie_wersalworld/index.shtml</w:t>
      </w:r>
    </w:p>
    <w:p w:rsidR="006A0208" w:rsidRPr="00410D9D" w:rsidRDefault="006A0208" w:rsidP="00B03751">
      <w:pPr>
        <w:rPr>
          <w:color w:val="221E1F"/>
          <w:sz w:val="24"/>
          <w:szCs w:val="24"/>
        </w:rPr>
        <w:sectPr w:rsidR="006A0208" w:rsidRPr="00410D9D" w:rsidSect="00410D9D">
          <w:headerReference w:type="default" r:id="rId13"/>
          <w:footerReference w:type="default" r:id="rId14"/>
          <w:pgSz w:w="12240" w:h="16340"/>
          <w:pgMar w:top="858" w:right="1710" w:bottom="500" w:left="1890" w:header="720" w:footer="720" w:gutter="0"/>
          <w:lnNumType w:countBy="1" w:restart="continuous"/>
          <w:cols w:space="720"/>
          <w:noEndnote/>
          <w:docGrid w:linePitch="299"/>
        </w:sectPr>
      </w:pPr>
    </w:p>
    <w:p w:rsidR="006A0208" w:rsidRDefault="00790724" w:rsidP="00EA4496">
      <w:pPr>
        <w:suppressLineNumbers/>
        <w:spacing w:after="100" w:line="240" w:lineRule="auto"/>
        <w:rPr>
          <w:color w:val="221E1F"/>
          <w:sz w:val="23"/>
          <w:szCs w:val="23"/>
        </w:rPr>
      </w:pPr>
      <w:r w:rsidRPr="00790724">
        <w:rPr>
          <w:noProof/>
        </w:rPr>
        <w:lastRenderedPageBreak/>
        <w:pict>
          <v:rect id="_x0000_s1026" style="position:absolute;margin-left:-2.25pt;margin-top:-3pt;width:210pt;height:29.25pt;z-index:6" fillcolor="#bfbfbf">
            <v:textbox style="mso-next-textbox:#_x0000_s1026">
              <w:txbxContent>
                <w:p w:rsidR="006A0208" w:rsidRPr="003D24CB" w:rsidRDefault="006A0208" w:rsidP="00E421E7">
                  <w:pPr>
                    <w:spacing w:after="100" w:line="240" w:lineRule="auto"/>
                    <w:jc w:val="center"/>
                    <w:rPr>
                      <w:b/>
                      <w:bCs/>
                      <w:sz w:val="32"/>
                      <w:szCs w:val="32"/>
                    </w:rPr>
                  </w:pPr>
                  <w:r w:rsidRPr="003D24CB">
                    <w:rPr>
                      <w:b/>
                      <w:bCs/>
                      <w:sz w:val="32"/>
                      <w:szCs w:val="32"/>
                    </w:rPr>
                    <w:t>YES</w:t>
                  </w:r>
                </w:p>
                <w:p w:rsidR="006A0208" w:rsidRDefault="006A0208" w:rsidP="00E421E7"/>
              </w:txbxContent>
            </v:textbox>
          </v:rect>
        </w:pict>
      </w:r>
      <w:r w:rsidRPr="00790724">
        <w:rPr>
          <w:noProof/>
        </w:rPr>
        <w:pict>
          <v:rect id="_x0000_s1027" style="position:absolute;margin-left:-2.25pt;margin-top:-3pt;width:210pt;height:29.25pt;z-index:5" fillcolor="#bfbfbf">
            <v:textbox style="mso-next-textbox:#_x0000_s1027">
              <w:txbxContent>
                <w:p w:rsidR="006A0208" w:rsidRPr="003D24CB" w:rsidRDefault="006A0208" w:rsidP="00E421E7">
                  <w:pPr>
                    <w:spacing w:after="100" w:line="240" w:lineRule="auto"/>
                    <w:jc w:val="center"/>
                    <w:rPr>
                      <w:b/>
                      <w:bCs/>
                      <w:sz w:val="32"/>
                      <w:szCs w:val="32"/>
                    </w:rPr>
                  </w:pPr>
                  <w:r w:rsidRPr="003D24CB">
                    <w:rPr>
                      <w:b/>
                      <w:bCs/>
                      <w:sz w:val="32"/>
                      <w:szCs w:val="32"/>
                    </w:rPr>
                    <w:t>YES</w:t>
                  </w:r>
                </w:p>
                <w:p w:rsidR="006A0208" w:rsidRDefault="006A0208" w:rsidP="00E421E7"/>
              </w:txbxContent>
            </v:textbox>
          </v:rect>
        </w:pict>
      </w:r>
      <w:r w:rsidRPr="00790724">
        <w:rPr>
          <w:noProof/>
        </w:rPr>
        <w:pict>
          <v:rect id="_x0000_s1028" style="position:absolute;margin-left:-2.25pt;margin-top:-3pt;width:210pt;height:29.25pt;z-index:4" fillcolor="#bfbfbf">
            <v:textbox style="mso-next-textbox:#_x0000_s1028">
              <w:txbxContent>
                <w:p w:rsidR="006A0208" w:rsidRPr="003D24CB" w:rsidRDefault="006A0208" w:rsidP="00E421E7">
                  <w:pPr>
                    <w:spacing w:after="100" w:line="240" w:lineRule="auto"/>
                    <w:jc w:val="center"/>
                    <w:rPr>
                      <w:b/>
                      <w:bCs/>
                      <w:sz w:val="32"/>
                      <w:szCs w:val="32"/>
                    </w:rPr>
                  </w:pPr>
                  <w:r w:rsidRPr="003D24CB">
                    <w:rPr>
                      <w:b/>
                      <w:bCs/>
                      <w:sz w:val="32"/>
                      <w:szCs w:val="32"/>
                    </w:rPr>
                    <w:t>YES</w:t>
                  </w:r>
                </w:p>
                <w:p w:rsidR="006A0208" w:rsidRDefault="006A0208" w:rsidP="00E421E7"/>
              </w:txbxContent>
            </v:textbox>
          </v:rect>
        </w:pict>
      </w:r>
      <w:r w:rsidRPr="00790724">
        <w:rPr>
          <w:noProof/>
        </w:rPr>
        <w:pict>
          <v:rect id="_x0000_s1029" style="position:absolute;margin-left:-2.25pt;margin-top:-3pt;width:210pt;height:29.25pt;z-index:3" fillcolor="#bfbfbf">
            <v:textbox style="mso-next-textbox:#_x0000_s1029">
              <w:txbxContent>
                <w:p w:rsidR="006A0208" w:rsidRPr="003D24CB" w:rsidRDefault="006A0208" w:rsidP="00E421E7">
                  <w:pPr>
                    <w:spacing w:after="100" w:line="240" w:lineRule="auto"/>
                    <w:jc w:val="center"/>
                    <w:rPr>
                      <w:b/>
                      <w:bCs/>
                      <w:sz w:val="32"/>
                      <w:szCs w:val="32"/>
                    </w:rPr>
                  </w:pPr>
                  <w:r w:rsidRPr="003D24CB">
                    <w:rPr>
                      <w:b/>
                      <w:bCs/>
                      <w:sz w:val="32"/>
                      <w:szCs w:val="32"/>
                    </w:rPr>
                    <w:t>YES</w:t>
                  </w:r>
                </w:p>
                <w:p w:rsidR="006A0208" w:rsidRDefault="006A0208" w:rsidP="00E421E7"/>
              </w:txbxContent>
            </v:textbox>
          </v:rect>
        </w:pict>
      </w:r>
      <w:r w:rsidRPr="00790724">
        <w:rPr>
          <w:noProof/>
        </w:rPr>
        <w:pict>
          <v:rect id="_x0000_s1030" style="position:absolute;margin-left:-2.25pt;margin-top:-3pt;width:210pt;height:29.25pt;z-index:1" fillcolor="#bfbfbf">
            <v:textbox style="mso-next-textbox:#_x0000_s1030">
              <w:txbxContent>
                <w:p w:rsidR="006A0208" w:rsidRPr="003D24CB" w:rsidRDefault="006A0208" w:rsidP="00E421E7">
                  <w:pPr>
                    <w:spacing w:after="100" w:line="240" w:lineRule="auto"/>
                    <w:jc w:val="center"/>
                    <w:rPr>
                      <w:b/>
                      <w:bCs/>
                      <w:sz w:val="32"/>
                      <w:szCs w:val="32"/>
                    </w:rPr>
                  </w:pPr>
                  <w:r w:rsidRPr="003D24CB">
                    <w:rPr>
                      <w:b/>
                      <w:bCs/>
                      <w:sz w:val="32"/>
                      <w:szCs w:val="32"/>
                    </w:rPr>
                    <w:t>YES</w:t>
                  </w:r>
                </w:p>
                <w:p w:rsidR="006A0208" w:rsidRDefault="006A0208" w:rsidP="00E421E7"/>
              </w:txbxContent>
            </v:textbox>
          </v:rect>
        </w:pict>
      </w:r>
    </w:p>
    <w:p w:rsidR="00B03751" w:rsidRDefault="00B03751" w:rsidP="00EA4496">
      <w:pPr>
        <w:suppressLineNumbers/>
        <w:spacing w:after="100" w:line="240" w:lineRule="auto"/>
        <w:rPr>
          <w:color w:val="221E1F"/>
          <w:sz w:val="23"/>
          <w:szCs w:val="23"/>
        </w:rPr>
      </w:pPr>
    </w:p>
    <w:p w:rsidR="006A0208" w:rsidRDefault="006A0208" w:rsidP="00EA4496">
      <w:pPr>
        <w:suppressLineNumbers/>
        <w:spacing w:after="100" w:line="240" w:lineRule="auto"/>
        <w:rPr>
          <w:color w:val="221E1F"/>
          <w:sz w:val="23"/>
          <w:szCs w:val="23"/>
        </w:rPr>
      </w:pPr>
      <w:r>
        <w:rPr>
          <w:color w:val="221E1F"/>
          <w:sz w:val="23"/>
          <w:szCs w:val="23"/>
        </w:rPr>
        <w:t>Contested elections lead to appearance or reality of judges being beholden to interest groups, lawyers, political parties, campaign donors; this reduces confidence in the justice system.</w:t>
      </w:r>
    </w:p>
    <w:p w:rsidR="00B03751" w:rsidRPr="00B03751" w:rsidRDefault="00B03751" w:rsidP="00EA4496">
      <w:pPr>
        <w:suppressLineNumbers/>
        <w:spacing w:after="100" w:line="240" w:lineRule="auto"/>
        <w:rPr>
          <w:color w:val="221E1F"/>
          <w:sz w:val="16"/>
          <w:szCs w:val="16"/>
        </w:rPr>
      </w:pPr>
    </w:p>
    <w:p w:rsidR="006A0208" w:rsidRDefault="006A0208" w:rsidP="00EA4496">
      <w:pPr>
        <w:suppressLineNumbers/>
        <w:spacing w:after="100" w:line="240" w:lineRule="auto"/>
        <w:rPr>
          <w:color w:val="221E1F"/>
          <w:sz w:val="23"/>
          <w:szCs w:val="23"/>
        </w:rPr>
      </w:pPr>
      <w:r>
        <w:rPr>
          <w:color w:val="221E1F"/>
          <w:sz w:val="23"/>
          <w:szCs w:val="23"/>
        </w:rPr>
        <w:t xml:space="preserve">The U.S. Supreme Court’s </w:t>
      </w:r>
      <w:r w:rsidR="003B0E22" w:rsidRPr="003B0E22">
        <w:rPr>
          <w:i/>
          <w:iCs/>
          <w:color w:val="221E1F"/>
          <w:sz w:val="23"/>
          <w:szCs w:val="23"/>
          <w:u w:val="single"/>
        </w:rPr>
        <w:t>White</w:t>
      </w:r>
      <w:r w:rsidR="003B0E22" w:rsidRPr="003B0E22">
        <w:rPr>
          <w:i/>
          <w:iCs/>
          <w:color w:val="221E1F"/>
          <w:sz w:val="23"/>
          <w:szCs w:val="23"/>
        </w:rPr>
        <w:t xml:space="preserve"> </w:t>
      </w:r>
      <w:r>
        <w:rPr>
          <w:color w:val="221E1F"/>
          <w:sz w:val="23"/>
          <w:szCs w:val="23"/>
        </w:rPr>
        <w:t xml:space="preserve">and </w:t>
      </w:r>
      <w:r w:rsidR="003B0E22" w:rsidRPr="003B0E22">
        <w:rPr>
          <w:i/>
          <w:iCs/>
          <w:color w:val="221E1F"/>
          <w:sz w:val="23"/>
          <w:szCs w:val="23"/>
          <w:u w:val="single"/>
        </w:rPr>
        <w:t xml:space="preserve">Citizens United </w:t>
      </w:r>
      <w:r>
        <w:rPr>
          <w:color w:val="221E1F"/>
          <w:sz w:val="23"/>
          <w:szCs w:val="23"/>
        </w:rPr>
        <w:t>decisions will lead to changes in Minnesota’s culture of impartiality. People point to negative campaigns in Wisconsin and other states and fear that it is just a matter of time before this happens here.</w:t>
      </w:r>
    </w:p>
    <w:p w:rsidR="00B03751" w:rsidRPr="00B03751" w:rsidRDefault="00B03751" w:rsidP="00EA4496">
      <w:pPr>
        <w:suppressLineNumbers/>
        <w:spacing w:after="100" w:line="240" w:lineRule="auto"/>
        <w:rPr>
          <w:color w:val="221E1F"/>
          <w:sz w:val="16"/>
          <w:szCs w:val="16"/>
        </w:rPr>
      </w:pPr>
    </w:p>
    <w:p w:rsidR="005605DC" w:rsidRDefault="005605DC" w:rsidP="00EA4496">
      <w:pPr>
        <w:suppressLineNumbers/>
        <w:spacing w:after="100" w:line="240" w:lineRule="auto"/>
        <w:rPr>
          <w:rFonts w:cs="Palatino"/>
          <w:color w:val="221E1F"/>
          <w:sz w:val="23"/>
          <w:szCs w:val="23"/>
        </w:rPr>
      </w:pPr>
      <w:r>
        <w:rPr>
          <w:rFonts w:cs="Palatino"/>
          <w:color w:val="221E1F"/>
          <w:sz w:val="23"/>
          <w:szCs w:val="23"/>
        </w:rPr>
        <w:t>30-second sound bites are often designed to inflame rather than assist voters in making an informed choice.</w:t>
      </w:r>
    </w:p>
    <w:p w:rsidR="00B03751" w:rsidRPr="00B03751" w:rsidRDefault="00B03751" w:rsidP="00EA4496">
      <w:pPr>
        <w:suppressLineNumbers/>
        <w:spacing w:after="100" w:line="240" w:lineRule="auto"/>
        <w:rPr>
          <w:rFonts w:cs="Palatino"/>
          <w:color w:val="221E1F"/>
          <w:sz w:val="16"/>
          <w:szCs w:val="16"/>
        </w:rPr>
      </w:pPr>
    </w:p>
    <w:p w:rsidR="006A0208" w:rsidRDefault="006A0208" w:rsidP="00EA4496">
      <w:pPr>
        <w:suppressLineNumbers/>
        <w:spacing w:after="100" w:line="240" w:lineRule="auto"/>
        <w:rPr>
          <w:color w:val="221E1F"/>
          <w:sz w:val="23"/>
          <w:szCs w:val="23"/>
        </w:rPr>
      </w:pPr>
      <w:r>
        <w:rPr>
          <w:color w:val="221E1F"/>
          <w:sz w:val="23"/>
          <w:szCs w:val="23"/>
        </w:rPr>
        <w:t xml:space="preserve">If the governor chooses from the Merit Selection Committee’s recommendations to make initial judicial appointments, there is greater control of candidate qualifications. Under the current system, any lawyer can file to run, even poorly qualified lawyers. </w:t>
      </w:r>
    </w:p>
    <w:p w:rsidR="00B03751" w:rsidRPr="00B03751" w:rsidRDefault="00B03751" w:rsidP="00EA4496">
      <w:pPr>
        <w:suppressLineNumbers/>
        <w:spacing w:after="100" w:line="240" w:lineRule="auto"/>
        <w:rPr>
          <w:color w:val="221E1F"/>
          <w:sz w:val="16"/>
          <w:szCs w:val="16"/>
        </w:rPr>
      </w:pPr>
    </w:p>
    <w:p w:rsidR="006A0208" w:rsidRDefault="006A0208" w:rsidP="00EA4496">
      <w:pPr>
        <w:suppressLineNumbers/>
        <w:spacing w:after="100" w:line="240" w:lineRule="auto"/>
        <w:rPr>
          <w:rFonts w:cs="Palatino"/>
          <w:color w:val="221E1F"/>
          <w:sz w:val="23"/>
          <w:szCs w:val="23"/>
        </w:rPr>
      </w:pPr>
      <w:r>
        <w:rPr>
          <w:color w:val="221E1F"/>
          <w:sz w:val="23"/>
          <w:szCs w:val="23"/>
        </w:rPr>
        <w:t>Retention process makes judges accountable to entire community.</w:t>
      </w:r>
      <w:r w:rsidR="005605DC">
        <w:rPr>
          <w:rFonts w:cs="Palatino"/>
          <w:color w:val="221E1F"/>
          <w:sz w:val="23"/>
          <w:szCs w:val="23"/>
        </w:rPr>
        <w:t xml:space="preserve"> Only about 10% of sitting Minnesota state court judges ever have a challenger at election time, so the retention system actually serves to make all judges more accountable to voters.</w:t>
      </w:r>
    </w:p>
    <w:p w:rsidR="00B03751" w:rsidRPr="00B03751" w:rsidRDefault="00B03751" w:rsidP="00EA4496">
      <w:pPr>
        <w:suppressLineNumbers/>
        <w:spacing w:after="100" w:line="240" w:lineRule="auto"/>
        <w:rPr>
          <w:color w:val="221E1F"/>
          <w:sz w:val="16"/>
          <w:szCs w:val="16"/>
        </w:rPr>
      </w:pPr>
    </w:p>
    <w:p w:rsidR="005605DC" w:rsidRPr="005605DC" w:rsidRDefault="006A0208" w:rsidP="00EA4496">
      <w:pPr>
        <w:suppressLineNumbers/>
        <w:spacing w:after="0" w:line="240" w:lineRule="auto"/>
        <w:rPr>
          <w:rFonts w:asciiTheme="minorHAnsi" w:hAnsiTheme="minorHAnsi" w:cs="MSTT31c451"/>
          <w:sz w:val="23"/>
          <w:szCs w:val="23"/>
        </w:rPr>
      </w:pPr>
      <w:r w:rsidRPr="005605DC">
        <w:rPr>
          <w:rFonts w:asciiTheme="minorHAnsi" w:hAnsiTheme="minorHAnsi"/>
          <w:color w:val="221E1F"/>
          <w:sz w:val="23"/>
          <w:szCs w:val="23"/>
        </w:rPr>
        <w:t>Judges are different than policy makers; they should be above politics and the influence of interest groups.</w:t>
      </w:r>
      <w:r w:rsidR="000A4358">
        <w:rPr>
          <w:rFonts w:asciiTheme="minorHAnsi" w:hAnsiTheme="minorHAnsi"/>
          <w:color w:val="221E1F"/>
          <w:sz w:val="23"/>
          <w:szCs w:val="23"/>
        </w:rPr>
        <w:t xml:space="preserve"> </w:t>
      </w:r>
      <w:r w:rsidR="005605DC" w:rsidRPr="005605DC">
        <w:rPr>
          <w:rFonts w:asciiTheme="minorHAnsi" w:hAnsiTheme="minorHAnsi" w:cs="MSTT31c451"/>
          <w:sz w:val="23"/>
          <w:szCs w:val="23"/>
        </w:rPr>
        <w:t xml:space="preserve">Judges are </w:t>
      </w:r>
      <w:r w:rsidR="005605DC" w:rsidRPr="005605DC">
        <w:rPr>
          <w:rFonts w:asciiTheme="minorHAnsi" w:hAnsiTheme="minorHAnsi" w:cs="MSTT31c446"/>
          <w:sz w:val="23"/>
          <w:szCs w:val="23"/>
        </w:rPr>
        <w:t xml:space="preserve">not </w:t>
      </w:r>
      <w:r w:rsidR="005605DC" w:rsidRPr="005605DC">
        <w:rPr>
          <w:rFonts w:asciiTheme="minorHAnsi" w:hAnsiTheme="minorHAnsi" w:cs="MSTT31c451"/>
          <w:sz w:val="23"/>
          <w:szCs w:val="23"/>
        </w:rPr>
        <w:t>elected to</w:t>
      </w:r>
    </w:p>
    <w:p w:rsidR="005605DC" w:rsidRDefault="005605DC" w:rsidP="00EA4496">
      <w:pPr>
        <w:suppressLineNumbers/>
        <w:spacing w:after="0" w:line="240" w:lineRule="auto"/>
        <w:rPr>
          <w:rFonts w:asciiTheme="minorHAnsi" w:hAnsiTheme="minorHAnsi" w:cs="MSTT31c451"/>
          <w:sz w:val="23"/>
          <w:szCs w:val="23"/>
        </w:rPr>
      </w:pPr>
      <w:proofErr w:type="gramStart"/>
      <w:r w:rsidRPr="005605DC">
        <w:rPr>
          <w:rFonts w:asciiTheme="minorHAnsi" w:hAnsiTheme="minorHAnsi" w:cs="MSTT31c451"/>
          <w:sz w:val="23"/>
          <w:szCs w:val="23"/>
        </w:rPr>
        <w:t>represent</w:t>
      </w:r>
      <w:proofErr w:type="gramEnd"/>
      <w:r w:rsidRPr="005605DC">
        <w:rPr>
          <w:rFonts w:asciiTheme="minorHAnsi" w:hAnsiTheme="minorHAnsi" w:cs="MSTT31c451"/>
          <w:sz w:val="23"/>
          <w:szCs w:val="23"/>
        </w:rPr>
        <w:t xml:space="preserve"> the views of the people who vote for them.</w:t>
      </w:r>
    </w:p>
    <w:p w:rsidR="000A4358" w:rsidRPr="000A4358" w:rsidRDefault="000A4358" w:rsidP="00EA4496">
      <w:pPr>
        <w:suppressLineNumbers/>
        <w:spacing w:after="0" w:line="240" w:lineRule="auto"/>
        <w:rPr>
          <w:rFonts w:asciiTheme="minorHAnsi" w:hAnsiTheme="minorHAnsi" w:cs="Palatino"/>
          <w:color w:val="221E1F"/>
          <w:sz w:val="16"/>
          <w:szCs w:val="16"/>
        </w:rPr>
      </w:pPr>
    </w:p>
    <w:p w:rsidR="006A0208" w:rsidRDefault="006A0208" w:rsidP="00EA4496">
      <w:pPr>
        <w:suppressLineNumbers/>
        <w:spacing w:after="100" w:line="240" w:lineRule="auto"/>
        <w:rPr>
          <w:color w:val="221E1F"/>
          <w:sz w:val="23"/>
          <w:szCs w:val="23"/>
        </w:rPr>
      </w:pPr>
      <w:r>
        <w:rPr>
          <w:color w:val="221E1F"/>
          <w:sz w:val="23"/>
          <w:szCs w:val="23"/>
        </w:rPr>
        <w:t xml:space="preserve">Courts typically spend little time </w:t>
      </w:r>
      <w:r w:rsidR="00982729">
        <w:rPr>
          <w:color w:val="221E1F"/>
          <w:sz w:val="23"/>
          <w:szCs w:val="23"/>
        </w:rPr>
        <w:t>considering the</w:t>
      </w:r>
      <w:r>
        <w:rPr>
          <w:color w:val="221E1F"/>
          <w:sz w:val="23"/>
          <w:szCs w:val="23"/>
        </w:rPr>
        <w:t xml:space="preserve"> controversial issues that dominate other political campaigns and it is not desirable to focus judicial elections on these issues.</w:t>
      </w:r>
    </w:p>
    <w:p w:rsidR="006A0208" w:rsidRDefault="00790724" w:rsidP="00EA4496">
      <w:pPr>
        <w:suppressLineNumbers/>
        <w:spacing w:after="100" w:line="240" w:lineRule="auto"/>
        <w:rPr>
          <w:color w:val="221E1F"/>
          <w:sz w:val="23"/>
          <w:szCs w:val="23"/>
        </w:rPr>
      </w:pPr>
      <w:r w:rsidRPr="00790724">
        <w:rPr>
          <w:noProof/>
        </w:rPr>
        <w:lastRenderedPageBreak/>
        <w:pict>
          <v:rect id="_x0000_s1031" style="position:absolute;margin-left:-.75pt;margin-top:-3pt;width:210pt;height:29.25pt;z-index:2" fillcolor="#bfbfbf">
            <v:textbox style="mso-next-textbox:#_x0000_s1031">
              <w:txbxContent>
                <w:p w:rsidR="006A0208" w:rsidRPr="003D24CB" w:rsidRDefault="006A0208" w:rsidP="00E421E7">
                  <w:pPr>
                    <w:spacing w:after="100" w:line="240" w:lineRule="auto"/>
                    <w:jc w:val="center"/>
                    <w:rPr>
                      <w:b/>
                      <w:bCs/>
                      <w:sz w:val="32"/>
                      <w:szCs w:val="32"/>
                    </w:rPr>
                  </w:pPr>
                  <w:r w:rsidRPr="003D24CB">
                    <w:rPr>
                      <w:b/>
                      <w:bCs/>
                      <w:sz w:val="32"/>
                      <w:szCs w:val="32"/>
                    </w:rPr>
                    <w:t>NO</w:t>
                  </w:r>
                </w:p>
                <w:p w:rsidR="006A0208" w:rsidRDefault="006A0208" w:rsidP="00E421E7"/>
              </w:txbxContent>
            </v:textbox>
          </v:rect>
        </w:pict>
      </w:r>
    </w:p>
    <w:p w:rsidR="006A0208" w:rsidRDefault="006A0208" w:rsidP="00EA4496">
      <w:pPr>
        <w:suppressLineNumbers/>
        <w:spacing w:after="100" w:line="240" w:lineRule="auto"/>
        <w:rPr>
          <w:color w:val="221E1F"/>
          <w:sz w:val="23"/>
          <w:szCs w:val="23"/>
        </w:rPr>
      </w:pPr>
    </w:p>
    <w:p w:rsidR="006A0208" w:rsidRDefault="006A0208" w:rsidP="00EA4496">
      <w:pPr>
        <w:suppressLineNumbers/>
        <w:spacing w:after="100" w:line="240" w:lineRule="auto"/>
        <w:rPr>
          <w:color w:val="221E1F"/>
          <w:sz w:val="23"/>
          <w:szCs w:val="23"/>
        </w:rPr>
      </w:pPr>
      <w:r>
        <w:rPr>
          <w:color w:val="221E1F"/>
          <w:sz w:val="23"/>
          <w:szCs w:val="23"/>
        </w:rPr>
        <w:t xml:space="preserve">Minnesota currently elects judges and the system </w:t>
      </w:r>
      <w:proofErr w:type="gramStart"/>
      <w:r>
        <w:rPr>
          <w:color w:val="221E1F"/>
          <w:sz w:val="23"/>
          <w:szCs w:val="23"/>
        </w:rPr>
        <w:t>has</w:t>
      </w:r>
      <w:proofErr w:type="gramEnd"/>
      <w:r>
        <w:rPr>
          <w:color w:val="221E1F"/>
          <w:sz w:val="23"/>
          <w:szCs w:val="23"/>
        </w:rPr>
        <w:t xml:space="preserve"> worked well, why change it?</w:t>
      </w:r>
    </w:p>
    <w:p w:rsidR="006A0208" w:rsidRPr="000A4358" w:rsidRDefault="006A0208" w:rsidP="00EA4496">
      <w:pPr>
        <w:suppressLineNumbers/>
        <w:spacing w:after="100" w:line="240" w:lineRule="auto"/>
        <w:rPr>
          <w:color w:val="221E1F"/>
          <w:sz w:val="16"/>
          <w:szCs w:val="16"/>
        </w:rPr>
      </w:pPr>
    </w:p>
    <w:p w:rsidR="006A0208" w:rsidRDefault="006A0208" w:rsidP="00EA4496">
      <w:pPr>
        <w:suppressLineNumbers/>
        <w:spacing w:after="100" w:line="240" w:lineRule="auto"/>
        <w:rPr>
          <w:color w:val="221E1F"/>
          <w:sz w:val="23"/>
          <w:szCs w:val="23"/>
        </w:rPr>
      </w:pPr>
      <w:r>
        <w:rPr>
          <w:color w:val="221E1F"/>
          <w:sz w:val="23"/>
          <w:szCs w:val="23"/>
        </w:rPr>
        <w:t>Control of judiciary is placed in the hands of a few when a small commission recommends lawyers for judicial appointments and subsequent elections don’t permit lawyers to run against them.</w:t>
      </w:r>
    </w:p>
    <w:p w:rsidR="000A4358" w:rsidRPr="000A4358" w:rsidRDefault="000A4358" w:rsidP="00EA4496">
      <w:pPr>
        <w:suppressLineNumbers/>
        <w:spacing w:after="100" w:line="240" w:lineRule="auto"/>
        <w:rPr>
          <w:color w:val="221E1F"/>
          <w:sz w:val="16"/>
          <w:szCs w:val="16"/>
        </w:rPr>
      </w:pPr>
    </w:p>
    <w:p w:rsidR="005605DC" w:rsidRDefault="005605DC" w:rsidP="00EA4496">
      <w:pPr>
        <w:suppressLineNumbers/>
        <w:spacing w:after="100" w:line="240" w:lineRule="auto"/>
        <w:rPr>
          <w:iCs/>
          <w:color w:val="221E1F"/>
          <w:sz w:val="23"/>
          <w:szCs w:val="23"/>
        </w:rPr>
      </w:pPr>
      <w:r>
        <w:rPr>
          <w:iCs/>
          <w:color w:val="221E1F"/>
          <w:sz w:val="23"/>
          <w:szCs w:val="23"/>
        </w:rPr>
        <w:t xml:space="preserve">Nominating commissions are influenced by the politics of interest groups such as the bar, and the transparency is not there. </w:t>
      </w:r>
    </w:p>
    <w:p w:rsidR="00A478F6" w:rsidRPr="00A478F6" w:rsidRDefault="00A478F6" w:rsidP="00EA4496">
      <w:pPr>
        <w:suppressLineNumbers/>
        <w:spacing w:after="100" w:line="240" w:lineRule="auto"/>
        <w:rPr>
          <w:iCs/>
          <w:color w:val="221E1F"/>
          <w:sz w:val="16"/>
          <w:szCs w:val="16"/>
        </w:rPr>
      </w:pPr>
    </w:p>
    <w:p w:rsidR="006A0208" w:rsidRDefault="000A4358" w:rsidP="00EA4496">
      <w:pPr>
        <w:suppressLineNumbers/>
        <w:spacing w:after="100" w:line="240" w:lineRule="auto"/>
        <w:rPr>
          <w:iCs/>
          <w:color w:val="221E1F"/>
          <w:sz w:val="23"/>
          <w:szCs w:val="23"/>
        </w:rPr>
      </w:pPr>
      <w:r>
        <w:rPr>
          <w:iCs/>
          <w:color w:val="221E1F"/>
          <w:sz w:val="23"/>
          <w:szCs w:val="23"/>
        </w:rPr>
        <w:t>The governor’s office becomes too powerful under the retention system. Even if the people reject the governor’s appointment, the governor gets to appoint the successor.</w:t>
      </w:r>
    </w:p>
    <w:p w:rsidR="00A478F6" w:rsidRPr="000A4358" w:rsidRDefault="00A478F6" w:rsidP="00EA4496">
      <w:pPr>
        <w:suppressLineNumbers/>
        <w:spacing w:after="100" w:line="240" w:lineRule="auto"/>
        <w:rPr>
          <w:color w:val="221E1F"/>
          <w:sz w:val="16"/>
          <w:szCs w:val="16"/>
        </w:rPr>
      </w:pPr>
    </w:p>
    <w:p w:rsidR="006A0208" w:rsidRDefault="006A0208" w:rsidP="00EA4496">
      <w:pPr>
        <w:suppressLineNumbers/>
        <w:spacing w:after="100" w:line="240" w:lineRule="auto"/>
        <w:rPr>
          <w:color w:val="221E1F"/>
          <w:sz w:val="23"/>
          <w:szCs w:val="23"/>
        </w:rPr>
      </w:pPr>
      <w:r>
        <w:rPr>
          <w:color w:val="221E1F"/>
          <w:sz w:val="23"/>
          <w:szCs w:val="23"/>
        </w:rPr>
        <w:t>Elections that are based on judge’s record and performance, rather than a live candidate, will not generate enough publicity for the public to cast an informed vote.</w:t>
      </w:r>
      <w:r w:rsidR="005605DC" w:rsidRPr="005605DC">
        <w:rPr>
          <w:iCs/>
          <w:color w:val="221E1F"/>
          <w:sz w:val="23"/>
          <w:szCs w:val="23"/>
        </w:rPr>
        <w:t xml:space="preserve"> </w:t>
      </w:r>
      <w:r w:rsidR="005605DC">
        <w:rPr>
          <w:iCs/>
          <w:color w:val="221E1F"/>
          <w:sz w:val="23"/>
          <w:szCs w:val="23"/>
        </w:rPr>
        <w:t xml:space="preserve">Judicial elections </w:t>
      </w:r>
      <w:r w:rsidR="000A4358">
        <w:rPr>
          <w:iCs/>
          <w:color w:val="221E1F"/>
          <w:sz w:val="23"/>
          <w:szCs w:val="23"/>
        </w:rPr>
        <w:t xml:space="preserve">with retention elections </w:t>
      </w:r>
      <w:r w:rsidR="005605DC">
        <w:rPr>
          <w:iCs/>
          <w:color w:val="221E1F"/>
          <w:sz w:val="23"/>
          <w:szCs w:val="23"/>
        </w:rPr>
        <w:t>have even lower voter turnout.</w:t>
      </w:r>
    </w:p>
    <w:p w:rsidR="006A0208" w:rsidRPr="000A4358" w:rsidRDefault="006A0208" w:rsidP="00EA4496">
      <w:pPr>
        <w:suppressLineNumbers/>
        <w:spacing w:after="100" w:line="240" w:lineRule="auto"/>
        <w:rPr>
          <w:color w:val="221E1F"/>
          <w:sz w:val="16"/>
          <w:szCs w:val="16"/>
        </w:rPr>
      </w:pPr>
    </w:p>
    <w:p w:rsidR="006A0208" w:rsidRDefault="005605DC" w:rsidP="00EA4496">
      <w:pPr>
        <w:suppressLineNumbers/>
        <w:spacing w:after="100" w:line="240" w:lineRule="auto"/>
        <w:rPr>
          <w:color w:val="221E1F"/>
          <w:sz w:val="23"/>
          <w:szCs w:val="23"/>
        </w:rPr>
      </w:pPr>
      <w:r>
        <w:rPr>
          <w:iCs/>
          <w:color w:val="221E1F"/>
          <w:sz w:val="23"/>
          <w:szCs w:val="23"/>
        </w:rPr>
        <w:t>Voters are more informed when they are exposed to campaign speech</w:t>
      </w:r>
      <w:r w:rsidR="000A4358">
        <w:rPr>
          <w:iCs/>
          <w:color w:val="221E1F"/>
          <w:sz w:val="23"/>
          <w:szCs w:val="23"/>
        </w:rPr>
        <w:t xml:space="preserve">, and </w:t>
      </w:r>
      <w:r w:rsidR="000A4358">
        <w:rPr>
          <w:color w:val="221E1F"/>
          <w:sz w:val="23"/>
          <w:szCs w:val="23"/>
        </w:rPr>
        <w:t>e</w:t>
      </w:r>
      <w:r w:rsidR="006A0208">
        <w:rPr>
          <w:color w:val="221E1F"/>
          <w:sz w:val="23"/>
          <w:szCs w:val="23"/>
        </w:rPr>
        <w:t xml:space="preserve">ndorsements help voters know who agrees with their positions. </w:t>
      </w:r>
    </w:p>
    <w:p w:rsidR="006A0208" w:rsidRPr="000A4358" w:rsidRDefault="006A0208" w:rsidP="00EA4496">
      <w:pPr>
        <w:suppressLineNumbers/>
        <w:spacing w:after="100" w:line="240" w:lineRule="auto"/>
        <w:rPr>
          <w:color w:val="221E1F"/>
          <w:sz w:val="16"/>
          <w:szCs w:val="16"/>
        </w:rPr>
      </w:pPr>
    </w:p>
    <w:p w:rsidR="006A0208" w:rsidRPr="000A4358" w:rsidRDefault="006A0208" w:rsidP="00EA4496">
      <w:pPr>
        <w:suppressLineNumbers/>
        <w:spacing w:after="100" w:line="240" w:lineRule="auto"/>
        <w:rPr>
          <w:color w:val="221E1F"/>
          <w:sz w:val="16"/>
          <w:szCs w:val="16"/>
        </w:rPr>
      </w:pPr>
      <w:r>
        <w:rPr>
          <w:color w:val="221E1F"/>
          <w:sz w:val="23"/>
          <w:szCs w:val="23"/>
        </w:rPr>
        <w:t>Judges make policy even if they claim they don’t.  It would be better to have them be forthright about it.</w:t>
      </w:r>
    </w:p>
    <w:p w:rsidR="006A0208" w:rsidRPr="000A4358" w:rsidRDefault="006A0208" w:rsidP="00EA4496">
      <w:pPr>
        <w:suppressLineNumbers/>
        <w:spacing w:after="100" w:line="240" w:lineRule="auto"/>
        <w:rPr>
          <w:color w:val="221E1F"/>
          <w:sz w:val="16"/>
          <w:szCs w:val="16"/>
        </w:rPr>
      </w:pPr>
      <w:r>
        <w:rPr>
          <w:color w:val="221E1F"/>
          <w:sz w:val="23"/>
          <w:szCs w:val="23"/>
        </w:rPr>
        <w:t>When voters are not comparing two candidates, it is hard to determine if the sitting judge is a “good” person for the job.</w:t>
      </w:r>
    </w:p>
    <w:p w:rsidR="006A0208" w:rsidRPr="00A478F6" w:rsidRDefault="006A0208" w:rsidP="00EA4496">
      <w:pPr>
        <w:suppressLineNumbers/>
        <w:spacing w:after="100" w:line="240" w:lineRule="auto"/>
      </w:pPr>
      <w:r>
        <w:rPr>
          <w:color w:val="221E1F"/>
          <w:sz w:val="23"/>
          <w:szCs w:val="23"/>
        </w:rPr>
        <w:t>Appointments followed by retention elections trust that the governor will be committed to appointing impartial judges and not party loyalists and person friends</w:t>
      </w:r>
      <w:r w:rsidR="00EA4496">
        <w:rPr>
          <w:color w:val="221E1F"/>
          <w:sz w:val="23"/>
          <w:szCs w:val="23"/>
        </w:rPr>
        <w:t xml:space="preserve">. </w:t>
      </w:r>
    </w:p>
    <w:sectPr w:rsidR="006A0208" w:rsidRPr="00A478F6" w:rsidSect="00EA4496">
      <w:footerReference w:type="default" r:id="rId15"/>
      <w:pgSz w:w="12240" w:h="15840"/>
      <w:pgMar w:top="1440" w:right="1440" w:bottom="1440" w:left="1440" w:header="720" w:footer="720" w:gutter="0"/>
      <w:lnNumType w:countBy="1" w:restart="continuous"/>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501" w:rsidRDefault="00D77501" w:rsidP="00D26E6E">
      <w:pPr>
        <w:spacing w:after="0" w:line="240" w:lineRule="auto"/>
      </w:pPr>
      <w:r>
        <w:separator/>
      </w:r>
    </w:p>
  </w:endnote>
  <w:endnote w:type="continuationSeparator" w:id="0">
    <w:p w:rsidR="00D77501" w:rsidRDefault="00D77501" w:rsidP="00D26E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default"/>
    <w:sig w:usb0="00000003" w:usb1="00000000" w:usb2="00000000" w:usb3="00000000" w:csb0="00000001" w:csb1="00000000"/>
  </w:font>
  <w:font w:name="MSTT31c451">
    <w:panose1 w:val="00000000000000000000"/>
    <w:charset w:val="00"/>
    <w:family w:val="auto"/>
    <w:notTrueType/>
    <w:pitch w:val="default"/>
    <w:sig w:usb0="00000003" w:usb1="00000000" w:usb2="00000000" w:usb3="00000000" w:csb0="00000001" w:csb1="00000000"/>
  </w:font>
  <w:font w:name="MSTT31c446">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393" w:rsidRDefault="000C2393" w:rsidP="000C2393">
    <w:pPr>
      <w:pStyle w:val="Footer"/>
    </w:pPr>
    <w:r w:rsidRPr="00982729">
      <w:rPr>
        <w:color w:val="A6A6A6" w:themeColor="background1" w:themeShade="A6"/>
        <w:sz w:val="20"/>
        <w:szCs w:val="20"/>
      </w:rPr>
      <w:t>2010</w:t>
    </w:r>
    <w:proofErr w:type="gramStart"/>
    <w:r w:rsidRPr="00982729">
      <w:rPr>
        <w:color w:val="A6A6A6" w:themeColor="background1" w:themeShade="A6"/>
        <w:sz w:val="20"/>
        <w:szCs w:val="20"/>
      </w:rPr>
      <w:t>,  Learning</w:t>
    </w:r>
    <w:proofErr w:type="gramEnd"/>
    <w:r w:rsidRPr="00982729">
      <w:rPr>
        <w:color w:val="A6A6A6" w:themeColor="background1" w:themeShade="A6"/>
        <w:sz w:val="20"/>
        <w:szCs w:val="20"/>
      </w:rPr>
      <w:t xml:space="preserve"> Law and Democracy Foundation </w:t>
    </w:r>
    <w:r>
      <w:rPr>
        <w:color w:val="A6A6A6" w:themeColor="background1" w:themeShade="A6"/>
        <w:sz w:val="20"/>
        <w:szCs w:val="20"/>
      </w:rPr>
      <w:tab/>
    </w:r>
    <w:r>
      <w:tab/>
    </w:r>
    <w:fldSimple w:instr=" PAGE   \* MERGEFORMAT ">
      <w:r>
        <w:rPr>
          <w:noProof/>
        </w:rPr>
        <w:t>1</w:t>
      </w:r>
    </w:fldSimple>
  </w:p>
  <w:p w:rsidR="000C2393" w:rsidRPr="00982729" w:rsidRDefault="000C2393" w:rsidP="000C2393">
    <w:pPr>
      <w:pStyle w:val="Footer"/>
      <w:rPr>
        <w:color w:val="A6A6A6" w:themeColor="background1" w:themeShade="A6"/>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208" w:rsidRPr="00982729" w:rsidRDefault="003B0E22">
    <w:pPr>
      <w:pStyle w:val="Footer"/>
      <w:rPr>
        <w:color w:val="A6A6A6" w:themeColor="background1" w:themeShade="A6"/>
        <w:sz w:val="20"/>
        <w:szCs w:val="20"/>
      </w:rPr>
    </w:pPr>
    <w:r w:rsidRPr="00982729">
      <w:rPr>
        <w:color w:val="A6A6A6" w:themeColor="background1" w:themeShade="A6"/>
        <w:sz w:val="20"/>
        <w:szCs w:val="20"/>
      </w:rPr>
      <w:t>2010</w:t>
    </w:r>
    <w:proofErr w:type="gramStart"/>
    <w:r w:rsidRPr="00982729">
      <w:rPr>
        <w:color w:val="A6A6A6" w:themeColor="background1" w:themeShade="A6"/>
        <w:sz w:val="20"/>
        <w:szCs w:val="20"/>
      </w:rPr>
      <w:t>,  Learning</w:t>
    </w:r>
    <w:proofErr w:type="gramEnd"/>
    <w:r w:rsidRPr="00982729">
      <w:rPr>
        <w:color w:val="A6A6A6" w:themeColor="background1" w:themeShade="A6"/>
        <w:sz w:val="20"/>
        <w:szCs w:val="20"/>
      </w:rPr>
      <w:t xml:space="preserve"> Law and Democracy Foundation </w:t>
    </w:r>
    <w:r w:rsidR="000C2393">
      <w:rPr>
        <w:color w:val="A6A6A6" w:themeColor="background1" w:themeShade="A6"/>
        <w:sz w:val="20"/>
        <w:szCs w:val="20"/>
      </w:rPr>
      <w:tab/>
    </w:r>
    <w:r w:rsidR="000C2393">
      <w:rPr>
        <w:color w:val="A6A6A6" w:themeColor="background1" w:themeShade="A6"/>
        <w:sz w:val="20"/>
        <w:szCs w:val="20"/>
      </w:rPr>
      <w:tab/>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501" w:rsidRDefault="00D77501" w:rsidP="00D26E6E">
      <w:pPr>
        <w:spacing w:after="0" w:line="240" w:lineRule="auto"/>
      </w:pPr>
      <w:r>
        <w:separator/>
      </w:r>
    </w:p>
  </w:footnote>
  <w:footnote w:type="continuationSeparator" w:id="0">
    <w:p w:rsidR="00D77501" w:rsidRDefault="00D77501" w:rsidP="00D26E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393" w:rsidRPr="000C2393" w:rsidRDefault="000C2393" w:rsidP="000C2393">
    <w:pPr>
      <w:pStyle w:val="Header"/>
      <w:jc w:val="right"/>
    </w:pPr>
    <w:r>
      <w:t>STUDENT HANDOUT: Judicial Elections Deliberation</w:t>
    </w:r>
  </w:p>
  <w:p w:rsidR="000C2393" w:rsidRDefault="000C23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3373"/>
    <w:multiLevelType w:val="hybridMultilevel"/>
    <w:tmpl w:val="E72E70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BFC77A3"/>
    <w:multiLevelType w:val="hybridMultilevel"/>
    <w:tmpl w:val="DEFE73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37447C2A"/>
    <w:multiLevelType w:val="hybridMultilevel"/>
    <w:tmpl w:val="F15AACA0"/>
    <w:lvl w:ilvl="0" w:tplc="83E442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79255D50"/>
    <w:multiLevelType w:val="hybridMultilevel"/>
    <w:tmpl w:val="13B6B0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10"/>
  <w:displayHorizontalDrawingGridEvery w:val="2"/>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2D54"/>
    <w:rsid w:val="00021458"/>
    <w:rsid w:val="000A4358"/>
    <w:rsid w:val="000A5C2C"/>
    <w:rsid w:val="000C2393"/>
    <w:rsid w:val="0012275C"/>
    <w:rsid w:val="00166C8D"/>
    <w:rsid w:val="00186B93"/>
    <w:rsid w:val="001929A4"/>
    <w:rsid w:val="001A6685"/>
    <w:rsid w:val="001C3778"/>
    <w:rsid w:val="001C6DF1"/>
    <w:rsid w:val="001D7B67"/>
    <w:rsid w:val="001E6108"/>
    <w:rsid w:val="00203328"/>
    <w:rsid w:val="002226B9"/>
    <w:rsid w:val="002861C7"/>
    <w:rsid w:val="002C420B"/>
    <w:rsid w:val="002E3148"/>
    <w:rsid w:val="002E6A5A"/>
    <w:rsid w:val="002F25F7"/>
    <w:rsid w:val="0032459C"/>
    <w:rsid w:val="003468F6"/>
    <w:rsid w:val="0036489C"/>
    <w:rsid w:val="0036727B"/>
    <w:rsid w:val="003769B3"/>
    <w:rsid w:val="00382725"/>
    <w:rsid w:val="003B0E22"/>
    <w:rsid w:val="003B38FC"/>
    <w:rsid w:val="003D24CB"/>
    <w:rsid w:val="003E034A"/>
    <w:rsid w:val="003E216D"/>
    <w:rsid w:val="003F034F"/>
    <w:rsid w:val="00406AE9"/>
    <w:rsid w:val="00410D9D"/>
    <w:rsid w:val="00472DD6"/>
    <w:rsid w:val="004A78EB"/>
    <w:rsid w:val="004F6757"/>
    <w:rsid w:val="00516F88"/>
    <w:rsid w:val="00527951"/>
    <w:rsid w:val="005605DC"/>
    <w:rsid w:val="005626B3"/>
    <w:rsid w:val="00563E6C"/>
    <w:rsid w:val="00594CB4"/>
    <w:rsid w:val="005A4707"/>
    <w:rsid w:val="005E02FF"/>
    <w:rsid w:val="005E4F78"/>
    <w:rsid w:val="006036A7"/>
    <w:rsid w:val="006121AE"/>
    <w:rsid w:val="00623C64"/>
    <w:rsid w:val="0066066C"/>
    <w:rsid w:val="006A0208"/>
    <w:rsid w:val="006A0896"/>
    <w:rsid w:val="006C5317"/>
    <w:rsid w:val="006E2F27"/>
    <w:rsid w:val="0074043A"/>
    <w:rsid w:val="00787747"/>
    <w:rsid w:val="00790724"/>
    <w:rsid w:val="007B7FF2"/>
    <w:rsid w:val="00821E9E"/>
    <w:rsid w:val="00845604"/>
    <w:rsid w:val="00856CF0"/>
    <w:rsid w:val="008A0014"/>
    <w:rsid w:val="008F4E7A"/>
    <w:rsid w:val="0090432F"/>
    <w:rsid w:val="009132AA"/>
    <w:rsid w:val="00933109"/>
    <w:rsid w:val="00973793"/>
    <w:rsid w:val="00982233"/>
    <w:rsid w:val="00982729"/>
    <w:rsid w:val="009845F2"/>
    <w:rsid w:val="009D0091"/>
    <w:rsid w:val="009D4455"/>
    <w:rsid w:val="009D6FF2"/>
    <w:rsid w:val="009F2837"/>
    <w:rsid w:val="009F2CF6"/>
    <w:rsid w:val="00A03868"/>
    <w:rsid w:val="00A1743F"/>
    <w:rsid w:val="00A22AAE"/>
    <w:rsid w:val="00A478F6"/>
    <w:rsid w:val="00A64AC2"/>
    <w:rsid w:val="00AC4B90"/>
    <w:rsid w:val="00B03751"/>
    <w:rsid w:val="00B22D54"/>
    <w:rsid w:val="00B36685"/>
    <w:rsid w:val="00B4050B"/>
    <w:rsid w:val="00B63BE5"/>
    <w:rsid w:val="00BE0AA1"/>
    <w:rsid w:val="00BE34A6"/>
    <w:rsid w:val="00C01E0A"/>
    <w:rsid w:val="00C106DD"/>
    <w:rsid w:val="00C374C1"/>
    <w:rsid w:val="00C45C16"/>
    <w:rsid w:val="00C46FC6"/>
    <w:rsid w:val="00C638F5"/>
    <w:rsid w:val="00C72F78"/>
    <w:rsid w:val="00C736BB"/>
    <w:rsid w:val="00C83C3A"/>
    <w:rsid w:val="00CE2858"/>
    <w:rsid w:val="00CE2D3B"/>
    <w:rsid w:val="00D018E9"/>
    <w:rsid w:val="00D26E6E"/>
    <w:rsid w:val="00D77019"/>
    <w:rsid w:val="00D77501"/>
    <w:rsid w:val="00D7759B"/>
    <w:rsid w:val="00D9578C"/>
    <w:rsid w:val="00E421E7"/>
    <w:rsid w:val="00E45E0D"/>
    <w:rsid w:val="00E95FBB"/>
    <w:rsid w:val="00E97CBE"/>
    <w:rsid w:val="00EA4496"/>
    <w:rsid w:val="00EB63E4"/>
    <w:rsid w:val="00EC41BA"/>
    <w:rsid w:val="00ED09E1"/>
    <w:rsid w:val="00EF03F4"/>
    <w:rsid w:val="00EF6F0B"/>
    <w:rsid w:val="00F33285"/>
    <w:rsid w:val="00F66559"/>
    <w:rsid w:val="00F97AB0"/>
    <w:rsid w:val="00FA50EB"/>
    <w:rsid w:val="00FC54CE"/>
    <w:rsid w:val="00FE55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n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4A6"/>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63E6C"/>
    <w:pPr>
      <w:ind w:left="720"/>
      <w:contextualSpacing/>
    </w:pPr>
  </w:style>
  <w:style w:type="character" w:styleId="Hyperlink">
    <w:name w:val="Hyperlink"/>
    <w:basedOn w:val="DefaultParagraphFont"/>
    <w:uiPriority w:val="99"/>
    <w:rsid w:val="00563E6C"/>
    <w:rPr>
      <w:color w:val="0000FF"/>
      <w:u w:val="single"/>
    </w:rPr>
  </w:style>
  <w:style w:type="paragraph" w:styleId="NoSpacing">
    <w:name w:val="No Spacing"/>
    <w:uiPriority w:val="99"/>
    <w:qFormat/>
    <w:rsid w:val="003B38FC"/>
    <w:rPr>
      <w:rFonts w:cs="Calibri"/>
      <w:sz w:val="22"/>
      <w:szCs w:val="22"/>
    </w:rPr>
  </w:style>
  <w:style w:type="paragraph" w:styleId="BalloonText">
    <w:name w:val="Balloon Text"/>
    <w:basedOn w:val="Normal"/>
    <w:link w:val="BalloonTextChar"/>
    <w:uiPriority w:val="99"/>
    <w:semiHidden/>
    <w:rsid w:val="00740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43A"/>
    <w:rPr>
      <w:rFonts w:ascii="Tahoma" w:hAnsi="Tahoma" w:cs="Tahoma"/>
      <w:sz w:val="16"/>
      <w:szCs w:val="16"/>
    </w:rPr>
  </w:style>
  <w:style w:type="character" w:styleId="LineNumber">
    <w:name w:val="line number"/>
    <w:basedOn w:val="DefaultParagraphFont"/>
    <w:uiPriority w:val="99"/>
    <w:semiHidden/>
    <w:rsid w:val="0012275C"/>
  </w:style>
  <w:style w:type="paragraph" w:styleId="NormalWeb">
    <w:name w:val="Normal (Web)"/>
    <w:basedOn w:val="Normal"/>
    <w:uiPriority w:val="99"/>
    <w:semiHidden/>
    <w:rsid w:val="00472D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person">
    <w:name w:val="xn-person"/>
    <w:basedOn w:val="DefaultParagraphFont"/>
    <w:uiPriority w:val="99"/>
    <w:rsid w:val="00472DD6"/>
  </w:style>
  <w:style w:type="paragraph" w:styleId="Header">
    <w:name w:val="header"/>
    <w:basedOn w:val="Normal"/>
    <w:link w:val="HeaderChar"/>
    <w:uiPriority w:val="99"/>
    <w:rsid w:val="00D26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E6E"/>
  </w:style>
  <w:style w:type="paragraph" w:styleId="Footer">
    <w:name w:val="footer"/>
    <w:basedOn w:val="Normal"/>
    <w:link w:val="FooterChar"/>
    <w:uiPriority w:val="99"/>
    <w:rsid w:val="00D26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E6E"/>
  </w:style>
  <w:style w:type="paragraph" w:customStyle="1" w:styleId="normal0">
    <w:name w:val="normal"/>
    <w:basedOn w:val="Normal"/>
    <w:uiPriority w:val="99"/>
    <w:rsid w:val="00E421E7"/>
    <w:pPr>
      <w:spacing w:before="100" w:beforeAutospacing="1" w:after="100" w:afterAutospacing="1" w:line="240" w:lineRule="auto"/>
    </w:pPr>
    <w:rPr>
      <w:rFonts w:ascii="Trebuchet MS" w:eastAsia="Times New Roman" w:hAnsi="Trebuchet MS" w:cs="Trebuchet MS"/>
      <w:sz w:val="20"/>
      <w:szCs w:val="20"/>
    </w:rPr>
  </w:style>
</w:styles>
</file>

<file path=word/webSettings.xml><?xml version="1.0" encoding="utf-8"?>
<w:webSettings xmlns:r="http://schemas.openxmlformats.org/officeDocument/2006/relationships" xmlns:w="http://schemas.openxmlformats.org/wordprocessingml/2006/main">
  <w:divs>
    <w:div w:id="3775076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doc.house.leg.state.mn.us/leg/LS86/HF3829.0.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d-soc.org/publications/pubid.90/pub_detail.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soc.org/publications/pubid.90/pub_detail.as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innpost.com/community_voices/2010/03/08/16472/judicial_elections_whats_wrong%20with_letting_the_people_choose" TargetMode="External"/><Relationship Id="rId4" Type="http://schemas.openxmlformats.org/officeDocument/2006/relationships/settings" Target="settings.xml"/><Relationship Id="rId9" Type="http://schemas.openxmlformats.org/officeDocument/2006/relationships/hyperlink" Target="http://www.minnpost.com/community_voices/2010/03/11/16567/let_minnesota_voters_decide_how_judicial_selectionelection_is_don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EB224-A7F0-4676-987E-D481E3AB0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MN Dept of Agriculture</Company>
  <LinksUpToDate>false</LinksUpToDate>
  <CharactersWithSpaces>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awithers</dc:creator>
  <cp:lastModifiedBy>Jennifer</cp:lastModifiedBy>
  <cp:revision>2</cp:revision>
  <cp:lastPrinted>2010-08-12T00:14:00Z</cp:lastPrinted>
  <dcterms:created xsi:type="dcterms:W3CDTF">2010-11-16T13:16:00Z</dcterms:created>
  <dcterms:modified xsi:type="dcterms:W3CDTF">2010-11-16T13:16:00Z</dcterms:modified>
</cp:coreProperties>
</file>